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>Bu çağrı kapsamında sunulacak projelerin, TÜBİTAK’ın 2024–2025 Öncelikli Ar-Ge ve Yenilik Konuları dokümanında detaylandırılan aşağıdaki ana temalarla ilişkili olması beklenmektedir.</w:t>
      </w: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 xml:space="preserve"> </w:t>
      </w: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 xml:space="preserve">(1)Yeşil Büyüme Teknoloji Yol Haritası, </w:t>
      </w: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>(2) Avrupa Yeşil Mutabakatı ve İklim Değişikliğine Uyum,</w:t>
      </w: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 xml:space="preserve"> (3)Afet Öncesi, Sırası ve Sonrasına Yönelik Araştırmalar ve Teknolojiler, </w:t>
      </w:r>
    </w:p>
    <w:p w:rsid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E93B6B" w:rsidRPr="00E93B6B" w:rsidRDefault="00E93B6B" w:rsidP="00E93B6B">
      <w:pPr>
        <w:jc w:val="both"/>
        <w:rPr>
          <w:rFonts w:ascii="Arial" w:hAnsi="Arial" w:cs="Arial"/>
          <w:sz w:val="40"/>
          <w:szCs w:val="40"/>
        </w:rPr>
      </w:pPr>
      <w:r w:rsidRPr="00E93B6B">
        <w:rPr>
          <w:rFonts w:ascii="Arial" w:hAnsi="Arial" w:cs="Arial"/>
          <w:sz w:val="40"/>
          <w:szCs w:val="40"/>
        </w:rPr>
        <w:t>(4)12.Kalkınma Planı Öncelikli ve Kilit Teknoloji Alanları</w:t>
      </w:r>
    </w:p>
    <w:p w:rsidR="00DF0212" w:rsidRDefault="00DF0212"/>
    <w:sectPr w:rsidR="00DF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6B"/>
    <w:rsid w:val="00DF0212"/>
    <w:rsid w:val="00E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4F4B"/>
  <w15:chartTrackingRefBased/>
  <w15:docId w15:val="{0447FFDE-75DF-4FB8-805D-CA33D537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2025-09-22T16:55:00Z</dcterms:created>
  <dcterms:modified xsi:type="dcterms:W3CDTF">2025-09-22T16:57:00Z</dcterms:modified>
</cp:coreProperties>
</file>